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57" w:rsidRDefault="004864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6457" w:rsidRDefault="00486457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864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457" w:rsidRDefault="00486457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457" w:rsidRDefault="00486457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486457" w:rsidRDefault="00486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457" w:rsidRDefault="00486457">
      <w:pPr>
        <w:pStyle w:val="ConsPlusNormal"/>
      </w:pPr>
    </w:p>
    <w:p w:rsidR="00486457" w:rsidRDefault="00486457">
      <w:pPr>
        <w:pStyle w:val="ConsPlusTitle"/>
        <w:jc w:val="center"/>
      </w:pPr>
      <w:r>
        <w:t>УКАЗ</w:t>
      </w:r>
    </w:p>
    <w:p w:rsidR="00486457" w:rsidRDefault="00486457">
      <w:pPr>
        <w:pStyle w:val="ConsPlusTitle"/>
        <w:jc w:val="center"/>
      </w:pPr>
    </w:p>
    <w:p w:rsidR="00486457" w:rsidRDefault="00486457">
      <w:pPr>
        <w:pStyle w:val="ConsPlusTitle"/>
        <w:jc w:val="center"/>
      </w:pPr>
      <w:r>
        <w:t>ПРЕЗИДЕНТА РОССИЙСКОЙ ФЕДЕРАЦИИ</w:t>
      </w:r>
    </w:p>
    <w:p w:rsidR="00486457" w:rsidRDefault="00486457">
      <w:pPr>
        <w:pStyle w:val="ConsPlusTitle"/>
        <w:jc w:val="center"/>
      </w:pPr>
    </w:p>
    <w:p w:rsidR="00486457" w:rsidRDefault="00486457">
      <w:pPr>
        <w:pStyle w:val="ConsPlusTitle"/>
        <w:jc w:val="center"/>
      </w:pPr>
      <w:r>
        <w:t>О НАЦИОНАЛЬНОЙ СТРАТЕГИИ</w:t>
      </w:r>
    </w:p>
    <w:p w:rsidR="00486457" w:rsidRDefault="00486457">
      <w:pPr>
        <w:pStyle w:val="ConsPlusTitle"/>
        <w:jc w:val="center"/>
      </w:pPr>
      <w:r>
        <w:t>ДЕЙСТВИЙ В ИНТЕРЕСАХ ДЕТЕЙ НА 2012 - 2017 ГОДЫ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ind w:firstLine="540"/>
        <w:jc w:val="both"/>
      </w:pPr>
      <w:r>
        <w:t xml:space="preserve">В целях формирования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по улучшению положения детей в Российской Федерации, руководствуясь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правах ребенка, постановляю: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1. Утвердить прилагаемую Национальную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3. Правительству Российской Федерации: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а) в 3-месячный срок утвердить </w:t>
      </w:r>
      <w:hyperlink r:id="rId8" w:history="1">
        <w:r>
          <w:rPr>
            <w:color w:val="0000FF"/>
          </w:rPr>
          <w:t>план</w:t>
        </w:r>
      </w:hyperlink>
      <w:r>
        <w:t xml:space="preserve"> первоочередных мероприятий до 2014 года по реализации важнейших положений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5. Настоящий Указ вступает в силу со дня его подписания.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right"/>
      </w:pPr>
      <w:r>
        <w:t>Президент</w:t>
      </w:r>
    </w:p>
    <w:p w:rsidR="00486457" w:rsidRDefault="00486457">
      <w:pPr>
        <w:pStyle w:val="ConsPlusNormal"/>
        <w:jc w:val="right"/>
      </w:pPr>
      <w:r>
        <w:t>Российской Федерации</w:t>
      </w:r>
    </w:p>
    <w:p w:rsidR="00486457" w:rsidRDefault="00486457">
      <w:pPr>
        <w:pStyle w:val="ConsPlusNormal"/>
        <w:jc w:val="right"/>
      </w:pPr>
      <w:r>
        <w:t>В.ПУТИН</w:t>
      </w:r>
    </w:p>
    <w:p w:rsidR="00486457" w:rsidRDefault="00486457">
      <w:pPr>
        <w:pStyle w:val="ConsPlusNormal"/>
      </w:pPr>
      <w:r>
        <w:lastRenderedPageBreak/>
        <w:t>Москва, Кремль</w:t>
      </w:r>
    </w:p>
    <w:p w:rsidR="00486457" w:rsidRDefault="00486457">
      <w:pPr>
        <w:pStyle w:val="ConsPlusNormal"/>
        <w:spacing w:before="280"/>
      </w:pPr>
      <w:r>
        <w:t>1 июня 2012 года</w:t>
      </w:r>
    </w:p>
    <w:p w:rsidR="00486457" w:rsidRDefault="00486457">
      <w:pPr>
        <w:pStyle w:val="ConsPlusNormal"/>
        <w:spacing w:before="280"/>
      </w:pPr>
      <w:r>
        <w:t>N 761</w:t>
      </w:r>
    </w:p>
    <w:p w:rsidR="00486457" w:rsidRDefault="00486457">
      <w:pPr>
        <w:pStyle w:val="ConsPlusNormal"/>
      </w:pPr>
    </w:p>
    <w:p w:rsidR="00486457" w:rsidRDefault="00486457">
      <w:pPr>
        <w:pStyle w:val="ConsPlusNormal"/>
      </w:pP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right"/>
        <w:outlineLvl w:val="0"/>
      </w:pPr>
      <w:r>
        <w:t>Утверждена</w:t>
      </w:r>
    </w:p>
    <w:p w:rsidR="00486457" w:rsidRDefault="00486457">
      <w:pPr>
        <w:pStyle w:val="ConsPlusNormal"/>
        <w:jc w:val="right"/>
      </w:pPr>
      <w:r>
        <w:t>Указом Президента</w:t>
      </w:r>
    </w:p>
    <w:p w:rsidR="00486457" w:rsidRDefault="00486457">
      <w:pPr>
        <w:pStyle w:val="ConsPlusNormal"/>
        <w:jc w:val="right"/>
      </w:pPr>
      <w:r>
        <w:t>Российской Федерации</w:t>
      </w:r>
    </w:p>
    <w:p w:rsidR="00486457" w:rsidRDefault="00486457">
      <w:pPr>
        <w:pStyle w:val="ConsPlusNormal"/>
        <w:jc w:val="right"/>
      </w:pPr>
      <w:r>
        <w:t>от 1 июня 2012 г. N 761</w:t>
      </w:r>
    </w:p>
    <w:p w:rsidR="00486457" w:rsidRDefault="00486457">
      <w:pPr>
        <w:pStyle w:val="ConsPlusNormal"/>
        <w:jc w:val="right"/>
      </w:pPr>
    </w:p>
    <w:p w:rsidR="00486457" w:rsidRDefault="00486457">
      <w:pPr>
        <w:pStyle w:val="ConsPlusTitle"/>
        <w:jc w:val="center"/>
      </w:pPr>
      <w:bookmarkStart w:id="0" w:name="P36"/>
      <w:bookmarkEnd w:id="0"/>
      <w:r>
        <w:t>НАЦИОНАЛЬНАЯ СТРАТЕГИЯ</w:t>
      </w:r>
    </w:p>
    <w:p w:rsidR="00486457" w:rsidRDefault="00486457">
      <w:pPr>
        <w:pStyle w:val="ConsPlusTitle"/>
        <w:jc w:val="center"/>
      </w:pPr>
      <w:r>
        <w:t>ДЕЙСТВИЙ В ИНТЕРЕСАХ ДЕТЕЙ НА 2012 - 2017 ГОДЫ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jc w:val="center"/>
        <w:outlineLvl w:val="1"/>
      </w:pPr>
      <w:r>
        <w:t>I. ВВЕДЕНИЕ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</w:t>
      </w:r>
      <w:r>
        <w:lastRenderedPageBreak/>
        <w:t xml:space="preserve">и пути их решения нашли свое отражение в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color w:val="0000FF"/>
          </w:rPr>
          <w:t>Фонд</w:t>
        </w:r>
      </w:hyperlink>
      <w: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</w:t>
      </w:r>
      <w:r>
        <w:lastRenderedPageBreak/>
        <w:t>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1. Основные проблемы в сфере детства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</w:t>
      </w:r>
      <w:r>
        <w:lastRenderedPageBreak/>
        <w:t>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</w:pPr>
      <w:r>
        <w:t>* * *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</w:t>
      </w:r>
      <w:r>
        <w:lastRenderedPageBreak/>
        <w:t>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1. Краткий анализ ситуации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2. Основные задачи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3. Первоочередные меры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Модернизация государственного статистического наблюдения в сфере защиты семьи, материнства и детства.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4. Меры, направленные на сокращение бедности среди</w:t>
      </w:r>
    </w:p>
    <w:p w:rsidR="00486457" w:rsidRDefault="00486457">
      <w:pPr>
        <w:pStyle w:val="ConsPlusNormal"/>
        <w:jc w:val="center"/>
      </w:pPr>
      <w:r>
        <w:t>семей с детьми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Совершенствование системы налоговых вычетов для семей с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5. Меры, направленные на формирование безопасного</w:t>
      </w:r>
    </w:p>
    <w:p w:rsidR="00486457" w:rsidRDefault="00486457">
      <w:pPr>
        <w:pStyle w:val="ConsPlusNormal"/>
        <w:jc w:val="center"/>
      </w:pPr>
      <w:r>
        <w:t>и комфортного семейного окружения для детей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486457" w:rsidRDefault="00486457">
      <w:pPr>
        <w:pStyle w:val="ConsPlusNormal"/>
        <w:jc w:val="center"/>
      </w:pPr>
      <w:r>
        <w:t>из семьи, социального сиротства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Введение запрета на изъятие детей из семей без предварительного проведения социально-реабилитационной работы, включая возможность </w:t>
      </w:r>
      <w:r>
        <w:lastRenderedPageBreak/>
        <w:t>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7. Ожидаемые результаты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доли детей, не получающих алименты в полном объеме.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числа детей, остающихся без попечения родителей.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486457" w:rsidRDefault="00486457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1. Краткий анализ ситуации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</w:t>
      </w:r>
      <w:r>
        <w:lastRenderedPageBreak/>
        <w:t>компетентности родителей в вопросах воспитания и развития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</w:t>
      </w:r>
      <w:r>
        <w:lastRenderedPageBreak/>
        <w:t>проведения экзаменов по данным предметам в ходе эксперимента по введению единого государственного экзамена.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2. Основные задачи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</w:t>
      </w:r>
      <w:r>
        <w:lastRenderedPageBreak/>
        <w:t>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486457" w:rsidRDefault="00486457">
      <w:pPr>
        <w:pStyle w:val="ConsPlusNormal"/>
        <w:jc w:val="center"/>
      </w:pPr>
      <w:r>
        <w:t>и качества образования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4. Меры, направленные на поиск и поддержку</w:t>
      </w:r>
    </w:p>
    <w:p w:rsidR="00486457" w:rsidRDefault="00486457">
      <w:pPr>
        <w:pStyle w:val="ConsPlusNormal"/>
        <w:jc w:val="center"/>
      </w:pPr>
      <w:r>
        <w:t>талантливых детей и молодежи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>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486457" w:rsidRDefault="00486457">
      <w:pPr>
        <w:pStyle w:val="ConsPlusNormal"/>
        <w:jc w:val="center"/>
      </w:pPr>
      <w:r>
        <w:t>и социализацию детей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486457" w:rsidRDefault="00486457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486457" w:rsidRDefault="00486457">
      <w:pPr>
        <w:pStyle w:val="ConsPlusNormal"/>
        <w:jc w:val="center"/>
      </w:pPr>
      <w:r>
        <w:t>развития и воспитания детей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 xml:space="preserve">Разработка и внедрение федеральных требований к образовательным программам дополнительного образования и спортивно-досуговой </w:t>
      </w:r>
      <w:r>
        <w:lastRenderedPageBreak/>
        <w:t>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7. Меры, направленные на обеспечение информационной</w:t>
      </w:r>
    </w:p>
    <w:p w:rsidR="00486457" w:rsidRDefault="00486457">
      <w:pPr>
        <w:pStyle w:val="ConsPlusNormal"/>
        <w:jc w:val="center"/>
      </w:pPr>
      <w:r>
        <w:lastRenderedPageBreak/>
        <w:t>безопасности детства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8. Ожидаемые результаты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</w:t>
      </w:r>
      <w:r>
        <w:lastRenderedPageBreak/>
        <w:t>одаренностью).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числа детей и подростков с асоциальным поведением.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486457" w:rsidRDefault="00486457">
      <w:pPr>
        <w:pStyle w:val="ConsPlusNormal"/>
        <w:jc w:val="center"/>
      </w:pPr>
      <w:r>
        <w:t>И ЗДОРОВЫЙ ОБРАЗ ЖИЗНИ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jc w:val="center"/>
        <w:outlineLvl w:val="2"/>
      </w:pPr>
      <w:r>
        <w:t>1. Краткий анализ ситуации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2. Основные задачи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</w:t>
      </w:r>
      <w:r>
        <w:lastRenderedPageBreak/>
        <w:t>санаторно-курортных и реабилитационных учреждениях.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3. Меры по созданию дружественного</w:t>
      </w:r>
    </w:p>
    <w:p w:rsidR="00486457" w:rsidRDefault="00486457">
      <w:pPr>
        <w:pStyle w:val="ConsPlusNormal"/>
        <w:jc w:val="center"/>
      </w:pPr>
      <w:r>
        <w:t>к ребенку здравоохранения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рядом с ребенком, получающим медицинскую помощь в учреждениях здравоохранения.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486457" w:rsidRDefault="00486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6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457" w:rsidRDefault="004864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6457" w:rsidRDefault="0048645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оказания паллиативной медицинской помощи детям, см.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14.04.2015 N 193н.</w:t>
            </w:r>
          </w:p>
        </w:tc>
      </w:tr>
    </w:tbl>
    <w:p w:rsidR="00486457" w:rsidRDefault="00486457">
      <w:pPr>
        <w:pStyle w:val="ConsPlusNormal"/>
        <w:spacing w:before="360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Создание кризисных центров по типу "маленькая мама" для оказания </w:t>
      </w:r>
      <w:r>
        <w:lastRenderedPageBreak/>
        <w:t>помощи несовершеннолетним беременным и матерям с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4. Меры по развитию политики формирования здорового</w:t>
      </w:r>
    </w:p>
    <w:p w:rsidR="00486457" w:rsidRDefault="00486457">
      <w:pPr>
        <w:pStyle w:val="ConsPlusNormal"/>
        <w:jc w:val="center"/>
      </w:pPr>
      <w:r>
        <w:t>образа жизни детей и подростков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инновационных оздоровительных и физкультурно-</w:t>
      </w:r>
      <w:r>
        <w:lastRenderedPageBreak/>
        <w:t>спортивных технологий в работу образовательных учреждений и организаций.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>
          <w:rPr>
            <w:color w:val="0000FF"/>
          </w:rPr>
          <w:t>тестировании</w:t>
        </w:r>
      </w:hyperlink>
      <w:r>
        <w:t xml:space="preserve"> обучающихся в образовательных учреждениях на предмет потребления наркотических </w:t>
      </w:r>
      <w:r>
        <w:lastRenderedPageBreak/>
        <w:t>средств, психотропных и других токсических веществ.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486457" w:rsidRDefault="00486457">
      <w:pPr>
        <w:pStyle w:val="ConsPlusNormal"/>
        <w:jc w:val="center"/>
      </w:pPr>
      <w:r>
        <w:t>организации отдыха и оздоровления детей, основанной</w:t>
      </w:r>
    </w:p>
    <w:p w:rsidR="00486457" w:rsidRDefault="00486457">
      <w:pPr>
        <w:pStyle w:val="ConsPlusNormal"/>
        <w:jc w:val="center"/>
      </w:pPr>
      <w:r>
        <w:t>на принципах государственно-частного партнерства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6. Меры по формированию культуры здорового питания</w:t>
      </w:r>
    </w:p>
    <w:p w:rsidR="00486457" w:rsidRDefault="00486457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486457" w:rsidRDefault="00486457">
      <w:pPr>
        <w:pStyle w:val="ConsPlusNormal"/>
        <w:jc w:val="center"/>
      </w:pPr>
      <w:r>
        <w:t>как залога здоровья ребенка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9" w:history="1">
        <w:r>
          <w:rPr>
            <w:color w:val="0000FF"/>
          </w:rPr>
          <w:t>заболеваниями</w:t>
        </w:r>
      </w:hyperlink>
      <w:r>
        <w:t>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7. Ожидаемые результаты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числа подростковых суицидов.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Доступность отдыха и оздоровления для всех категорий детей с учетом их индивидуальных потребностей.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1"/>
      </w:pPr>
      <w:r>
        <w:t>V. РАВНЫЕ ВОЗМОЖНОСТИ ДЛЯ ДЕТЕЙ, НУЖДАЮЩИХСЯ</w:t>
      </w:r>
    </w:p>
    <w:p w:rsidR="00486457" w:rsidRDefault="00486457">
      <w:pPr>
        <w:pStyle w:val="ConsPlusNormal"/>
        <w:jc w:val="center"/>
      </w:pPr>
      <w:r>
        <w:t>В ОСОБОЙ ЗАБОТЕ ГОСУДАРСТВА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jc w:val="center"/>
        <w:outlineLvl w:val="2"/>
      </w:pPr>
      <w:r>
        <w:t>1. Краткий анализ ситуации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На начало 2011 года в России состояли на учете 544,8 тыс. детей-инвалидов. При этом многие дети-инвалиды и дети с ограниченными </w:t>
      </w:r>
      <w:r>
        <w:lastRenderedPageBreak/>
        <w:t>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2. Основные задачи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 xml:space="preserve">Обеспечение приоритета семейного устройства детей-сирот и детей, </w:t>
      </w:r>
      <w:r>
        <w:lastRenderedPageBreak/>
        <w:t>оставшихся без попечения родителей.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ранней профилактики инвалидности у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3. Меры, направленные на защиту прав и интересов</w:t>
      </w:r>
    </w:p>
    <w:p w:rsidR="00486457" w:rsidRDefault="00486457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Применение обязательного психологического тестирования для кандидатов в опекуны, попечители, усыновители.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</w:t>
      </w:r>
      <w:r>
        <w:lastRenderedPageBreak/>
        <w:t>инвалидов и детей с ограниченными возможностями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4. Меры, направленные на государственную</w:t>
      </w:r>
    </w:p>
    <w:p w:rsidR="00486457" w:rsidRDefault="00486457">
      <w:pPr>
        <w:pStyle w:val="ConsPlusNormal"/>
        <w:jc w:val="center"/>
      </w:pPr>
      <w:r>
        <w:t>поддержку детей-инвалидов и детей с ограниченными</w:t>
      </w:r>
    </w:p>
    <w:p w:rsidR="00486457" w:rsidRDefault="00486457">
      <w:pPr>
        <w:pStyle w:val="ConsPlusNormal"/>
        <w:jc w:val="center"/>
      </w:pPr>
      <w:r>
        <w:t>возможностями здоровья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годы.</w:t>
      </w:r>
    </w:p>
    <w:p w:rsidR="00486457" w:rsidRDefault="00486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6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457" w:rsidRDefault="004864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6457" w:rsidRDefault="00486457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31.08.2016 N 1839-р утверждена </w:t>
            </w:r>
            <w:hyperlink r:id="rId23" w:history="1">
              <w:r>
                <w:rPr>
                  <w:color w:val="0000FF"/>
                </w:rPr>
                <w:t>Концепция</w:t>
              </w:r>
            </w:hyperlink>
            <w:r>
              <w:rPr>
                <w:color w:val="392C69"/>
              </w:rPr>
              <w:t xml:space="preserve"> развития ранней помощи в Российской Федерации на период до 2020 года.</w:t>
            </w:r>
          </w:p>
        </w:tc>
      </w:tr>
    </w:tbl>
    <w:p w:rsidR="00486457" w:rsidRDefault="00486457">
      <w:pPr>
        <w:pStyle w:val="ConsPlusNormal"/>
        <w:spacing w:before="360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Пересмотр критериев установления инвалидности для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Разработка государственной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5. Ожидаемые результаты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</w:t>
      </w:r>
      <w:r>
        <w:lastRenderedPageBreak/>
        <w:t>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1"/>
      </w:pPr>
      <w:r>
        <w:t>VI. СОЗДАНИЕ СИСТЕМЫ ЗАЩИТЫ И ОБЕСПЕЧЕНИЯ ПРАВ И ИНТЕРЕСОВ</w:t>
      </w:r>
    </w:p>
    <w:p w:rsidR="00486457" w:rsidRDefault="00486457">
      <w:pPr>
        <w:pStyle w:val="ConsPlusNormal"/>
        <w:jc w:val="center"/>
      </w:pPr>
      <w:r>
        <w:t>ДЕТЕЙ И ДРУЖЕСТВЕННОГО К РЕБЕНКУ ПРАВОСУДИЯ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jc w:val="center"/>
        <w:outlineLvl w:val="2"/>
      </w:pPr>
      <w:r>
        <w:t>1. Краткий анализ ситуации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</w:t>
      </w:r>
      <w:r>
        <w:lastRenderedPageBreak/>
        <w:t>неудовлетворительной и требует принятия неотложных мер.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6" w:history="1">
        <w:r>
          <w:rPr>
            <w:color w:val="0000FF"/>
          </w:rPr>
          <w:t>комиссии</w:t>
        </w:r>
      </w:hyperlink>
      <w: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2. Основные задачи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Реформирование деятельности органов опеки и попечительства.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486457" w:rsidRDefault="00486457">
      <w:pPr>
        <w:pStyle w:val="ConsPlusNormal"/>
        <w:jc w:val="center"/>
      </w:pPr>
      <w:r>
        <w:t>законодательства Российской Федерации в части,</w:t>
      </w:r>
    </w:p>
    <w:p w:rsidR="00486457" w:rsidRDefault="00486457">
      <w:pPr>
        <w:pStyle w:val="ConsPlusNormal"/>
        <w:jc w:val="center"/>
      </w:pPr>
      <w:r>
        <w:t>касающейся защиты прав и интересов детей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 xml:space="preserve">Ратификация Европейской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</w:t>
      </w:r>
      <w:r>
        <w:lastRenderedPageBreak/>
        <w:t>международными стандартами в области прав ребенка, а также с рекомендациями Совета Европы по правосудию в отношении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4. Меры, направленные на создание дружественного</w:t>
      </w:r>
    </w:p>
    <w:p w:rsidR="00486457" w:rsidRDefault="00486457">
      <w:pPr>
        <w:pStyle w:val="ConsPlusNormal"/>
        <w:jc w:val="center"/>
      </w:pPr>
      <w:r>
        <w:t>к ребенку правосудия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проведение научных исследований в области психологии девиантного </w:t>
      </w:r>
      <w:r>
        <w:lastRenderedPageBreak/>
        <w:t>поведения и разработка методов воздействия, не связанных с применением наказания;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486457" w:rsidRDefault="00486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6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457" w:rsidRDefault="004864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6457" w:rsidRDefault="0048645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06.11.2013 N 995 утверждено Примерное </w:t>
            </w:r>
            <w:hyperlink r:id="rId2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комиссиях по делам несовершеннолетних и защите их прав.</w:t>
            </w:r>
          </w:p>
        </w:tc>
      </w:tr>
    </w:tbl>
    <w:p w:rsidR="00486457" w:rsidRDefault="00486457">
      <w:pPr>
        <w:pStyle w:val="ConsPlusNormal"/>
        <w:spacing w:before="360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lastRenderedPageBreak/>
        <w:t>5. Меры, направленные на улучшение положения детей</w:t>
      </w:r>
    </w:p>
    <w:p w:rsidR="00486457" w:rsidRDefault="00486457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486457" w:rsidRDefault="00486457">
      <w:pPr>
        <w:pStyle w:val="ConsPlusNormal"/>
        <w:jc w:val="center"/>
      </w:pPr>
      <w:r>
        <w:t>системы и в постпенитенциарный период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486457" w:rsidRDefault="00486457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</w:t>
      </w:r>
      <w:r>
        <w:lastRenderedPageBreak/>
        <w:t>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7. Ожидаемые результаты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 правах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Расширение спектра мер воспитательного характера.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1"/>
      </w:pPr>
      <w:r>
        <w:t>VII. ДЕТИ - УЧАСТНИКИ РЕАЛИЗАЦИИ НАЦИОНАЛЬНОЙ СТРАТЕГИИ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jc w:val="center"/>
        <w:outlineLvl w:val="2"/>
      </w:pPr>
      <w:r>
        <w:t>1. Краткий анализ ситуации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его </w:t>
      </w:r>
      <w:r>
        <w:lastRenderedPageBreak/>
        <w:t xml:space="preserve">интересы, закреплено в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2. Основные задачи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lastRenderedPageBreak/>
        <w:t>Привлечение детей к участию в общественной жизни.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3. Первоочередные меры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 xml:space="preserve">Ратификация Европейской </w:t>
      </w:r>
      <w:hyperlink r:id="rId33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Внесение изменений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28 июня 1995 г. N 98-ФЗ "О государственной поддержке молодежных и детских общественных объединений".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Развитие института уполномоченных по правам ребенка в городах, </w:t>
      </w:r>
      <w:r>
        <w:lastRenderedPageBreak/>
        <w:t>муниципальных образованиях, образовательных учреждениях.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2"/>
      </w:pPr>
      <w:r>
        <w:t>4. Ожидаемые результаты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486457" w:rsidRDefault="00486457">
      <w:pPr>
        <w:pStyle w:val="ConsPlusNormal"/>
        <w:jc w:val="center"/>
      </w:pPr>
    </w:p>
    <w:p w:rsidR="00486457" w:rsidRDefault="00486457">
      <w:pPr>
        <w:pStyle w:val="ConsPlusNormal"/>
        <w:ind w:firstLine="540"/>
        <w:jc w:val="both"/>
      </w:pPr>
      <w:r>
        <w:t xml:space="preserve">Национальная стратегия реализуется во взаимосвязи с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36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Координирующим органом является образуемый при Президенте </w:t>
      </w:r>
      <w:r>
        <w:lastRenderedPageBreak/>
        <w:t>Российской Федерации координационный совет.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486457" w:rsidRDefault="00486457">
      <w:pPr>
        <w:pStyle w:val="ConsPlusNormal"/>
        <w:spacing w:before="280"/>
        <w:ind w:firstLine="540"/>
        <w:jc w:val="both"/>
      </w:pPr>
      <w:r>
        <w:t xml:space="preserve"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</w:t>
      </w:r>
      <w:r>
        <w:lastRenderedPageBreak/>
        <w:t>сообщества при участии детей.</w:t>
      </w: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ind w:firstLine="540"/>
        <w:jc w:val="both"/>
      </w:pPr>
    </w:p>
    <w:p w:rsidR="00486457" w:rsidRDefault="00486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>
      <w:bookmarkStart w:id="1" w:name="_GoBack"/>
      <w:bookmarkEnd w:id="1"/>
    </w:p>
    <w:sectPr w:rsidR="00BE0635" w:rsidSect="00B9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7"/>
    <w:rsid w:val="00486457"/>
    <w:rsid w:val="00B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77BB-FBD9-4988-9CFA-96B6C62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5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8645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864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10FBF5A2101D41682EEAFE564F17B993B4FE0F3624A6B6E0B339F7B7563119BFA32851E5B6DCFiF2BH" TargetMode="External"/><Relationship Id="rId13" Type="http://schemas.openxmlformats.org/officeDocument/2006/relationships/hyperlink" Target="consultantplus://offline/ref=40010FBF5A2101D41682EEAFE564F17B9A3D45E5F0604A6B6E0B339F7Bi725H" TargetMode="External"/><Relationship Id="rId18" Type="http://schemas.openxmlformats.org/officeDocument/2006/relationships/hyperlink" Target="consultantplus://offline/ref=40010FBF5A2101D41682EEAFE564F17B91354BE0F768176166523F9D7C7A3C069CB33E841E5B6DiC2BH" TargetMode="External"/><Relationship Id="rId26" Type="http://schemas.openxmlformats.org/officeDocument/2006/relationships/hyperlink" Target="consultantplus://offline/ref=40010FBF5A2101D41682EEAFE564F17B9A3449E1F6614A6B6E0B339F7B7563119BFA32851E5B6DCFiF2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010FBF5A2101D41682EBA0E664F17B9B3B48E7F768176166523F9Di72CH" TargetMode="External"/><Relationship Id="rId34" Type="http://schemas.openxmlformats.org/officeDocument/2006/relationships/hyperlink" Target="consultantplus://offline/ref=40010FBF5A2101D41682EEAFE564F17B9A3C44EFFE644A6B6E0B339F7Bi725H" TargetMode="External"/><Relationship Id="rId7" Type="http://schemas.openxmlformats.org/officeDocument/2006/relationships/hyperlink" Target="consultantplus://offline/ref=40010FBF5A2101D41682EEAFE564F17B9A3C4BE3F7624A6B6E0B339F7B7563119BFA32851E5B6DCEiF26H" TargetMode="External"/><Relationship Id="rId12" Type="http://schemas.openxmlformats.org/officeDocument/2006/relationships/hyperlink" Target="consultantplus://offline/ref=40010FBF5A2101D41682EEAFE564F17B993A48E6F06A4A6B6E0B339F7B7563119BFA32851E5B6DCEiF27H" TargetMode="External"/><Relationship Id="rId17" Type="http://schemas.openxmlformats.org/officeDocument/2006/relationships/hyperlink" Target="consultantplus://offline/ref=40010FBF5A2101D41682EEAFE564F17B993F4DE1F46A4A6B6E0B339F7Bi725H" TargetMode="External"/><Relationship Id="rId25" Type="http://schemas.openxmlformats.org/officeDocument/2006/relationships/hyperlink" Target="consultantplus://offline/ref=40010FBF5A2101D41682EEAFE564F17B913548EFFD351D693F5E3Di92AH" TargetMode="External"/><Relationship Id="rId33" Type="http://schemas.openxmlformats.org/officeDocument/2006/relationships/hyperlink" Target="consultantplus://offline/ref=40010FBF5A2101D41682EBA0E664F17B913C4AE4FD351D693F5E3Di92A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10FBF5A2101D41682EEAFE564F17B993B44E3F5664A6B6E0B339F7B7563119BFA32851E5B6DCFiF2AH" TargetMode="External"/><Relationship Id="rId20" Type="http://schemas.openxmlformats.org/officeDocument/2006/relationships/hyperlink" Target="consultantplus://offline/ref=40010FBF5A2101D41682EBA0E664F17B9B3B48E7F768176166523F9Di72CH" TargetMode="External"/><Relationship Id="rId29" Type="http://schemas.openxmlformats.org/officeDocument/2006/relationships/hyperlink" Target="consultantplus://offline/ref=40010FBF5A2101D41682EEAFE564F17B9A3449E1F6614A6B6E0B339F7B7563119BFA32851E5B6DCFiF2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10FBF5A2101D41682EEAFE564F17B913548EFFD351D693F5E3Di92AH" TargetMode="External"/><Relationship Id="rId11" Type="http://schemas.openxmlformats.org/officeDocument/2006/relationships/hyperlink" Target="consultantplus://offline/ref=40010FBF5A2101D41682EEAFE564F17B9A3D4FEEF5614A6B6E0B339F7B7563119BFA32851E5B6DCFiF2BH" TargetMode="External"/><Relationship Id="rId24" Type="http://schemas.openxmlformats.org/officeDocument/2006/relationships/hyperlink" Target="consultantplus://offline/ref=40010FBF5A2101D41682EEAFE564F17B9A3C4BE4F0644A6B6E0B339F7B7563119BFA32851E5B6DCFiF2BH" TargetMode="External"/><Relationship Id="rId32" Type="http://schemas.openxmlformats.org/officeDocument/2006/relationships/hyperlink" Target="consultantplus://offline/ref=40010FBF5A2101D41682EBA0E664F17B913C4AE4FD351D693F5E3Di92A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0010FBF5A2101D41682EEAFE564F17B9A3544E3F6604A6B6E0B339F7B7563119BFA32851E5B6DCCiF24H" TargetMode="External"/><Relationship Id="rId15" Type="http://schemas.openxmlformats.org/officeDocument/2006/relationships/hyperlink" Target="consultantplus://offline/ref=40010FBF5A2101D41682EEAFE564F17B91354BE0F768176166523F9D7C7A3C069CB33E841E5B6DiC2BH" TargetMode="External"/><Relationship Id="rId23" Type="http://schemas.openxmlformats.org/officeDocument/2006/relationships/hyperlink" Target="consultantplus://offline/ref=40010FBF5A2101D41682EEAFE564F17B9A3C49E4F76B4A6B6E0B339F7B7563119BFA32851E5B6DCFiF2BH" TargetMode="External"/><Relationship Id="rId28" Type="http://schemas.openxmlformats.org/officeDocument/2006/relationships/hyperlink" Target="consultantplus://offline/ref=40010FBF5A2101D41682EEAFE564F17B913548EFFD351D693F5E3Di92AH" TargetMode="External"/><Relationship Id="rId36" Type="http://schemas.openxmlformats.org/officeDocument/2006/relationships/hyperlink" Target="consultantplus://offline/ref=40010FBF5A2101D41682EEAFE564F17B993A48E6F06A4A6B6E0B339F7B7563119BFA32851E5B6DCEiF27H" TargetMode="External"/><Relationship Id="rId10" Type="http://schemas.openxmlformats.org/officeDocument/2006/relationships/hyperlink" Target="consultantplus://offline/ref=40010FBF5A2101D41682EEAFE564F17B913548EFFD351D693F5E3Di92AH" TargetMode="External"/><Relationship Id="rId19" Type="http://schemas.openxmlformats.org/officeDocument/2006/relationships/hyperlink" Target="consultantplus://offline/ref=40010FBF5A2101D41682EEAFE564F17B993F4FE1F5614A6B6E0B339F7B7563119BFA32851E5B6DCEiF23H" TargetMode="External"/><Relationship Id="rId31" Type="http://schemas.openxmlformats.org/officeDocument/2006/relationships/hyperlink" Target="consultantplus://offline/ref=40010FBF5A2101D41682EEAFE564F17B913548EFFD351D693F5E3Di92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010FBF5A2101D41682EEAFE564F17B9A344AE3FD351D693F5E3Di92AH" TargetMode="External"/><Relationship Id="rId14" Type="http://schemas.openxmlformats.org/officeDocument/2006/relationships/hyperlink" Target="consultantplus://offline/ref=40010FBF5A2101D41682EEAFE564F17B91354BE0F768176166523F9D7C7A3C069CB33E841E5B6DiC2BH" TargetMode="External"/><Relationship Id="rId22" Type="http://schemas.openxmlformats.org/officeDocument/2006/relationships/hyperlink" Target="consultantplus://offline/ref=40010FBF5A2101D41682EEAFE564F17B993B48EEF7644A6B6E0B339F7B7563119BFA32851E5B6DCEiF20H" TargetMode="External"/><Relationship Id="rId27" Type="http://schemas.openxmlformats.org/officeDocument/2006/relationships/hyperlink" Target="consultantplus://offline/ref=40010FBF5A2101D41682EBA0E664F17B913C4AE4FD351D693F5E3Di92AH" TargetMode="External"/><Relationship Id="rId30" Type="http://schemas.openxmlformats.org/officeDocument/2006/relationships/hyperlink" Target="consultantplus://offline/ref=40010FBF5A2101D41682EEAFE564F17B913548EFFD351D693F5E3Di92AH" TargetMode="External"/><Relationship Id="rId35" Type="http://schemas.openxmlformats.org/officeDocument/2006/relationships/hyperlink" Target="consultantplus://offline/ref=40010FBF5A2101D41682EEAFE564F17B9A3D4FEEF5614A6B6E0B339F7B7563119BFA32851E5B6DCFiF2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14438</Words>
  <Characters>82300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2018-06-27T07:54:00Z</dcterms:created>
  <dcterms:modified xsi:type="dcterms:W3CDTF">2018-06-27T07:55:00Z</dcterms:modified>
</cp:coreProperties>
</file>